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2B" w:rsidRPr="0084412B" w:rsidRDefault="0084412B" w:rsidP="00844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  <w:lang w:eastAsia="ru-RU"/>
        </w:rPr>
        <w:t>Детская классическая музыка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Необходимо знакомить детей с классической музыкой в любом возрасте. Пусть она звучит во время их игр и других занятий. Ребёнок будет эмоционально развиваться и приобщаться к искусству, что важно для становления личности – в этом убеждены многие педиатры и педагоги.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Некоторые композиторы-классики писали специально для детей, учитывая детское восприятие и круг интересов детей определённого возраста. Другие же произведения написаны для маленьких исполнителей, они соответствуют не только детскому восприятию самого содержания музыкального произведения, но и техническим возможностям ребёнка.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В нашей статье мы расскажем о некоторых композиторах и их произведениях, написанных специально для детей.</w:t>
      </w:r>
    </w:p>
    <w:p w:rsid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412B" w:rsidSect="0084412B">
          <w:pgSz w:w="11906" w:h="16838"/>
          <w:pgMar w:top="1134" w:right="991" w:bottom="1134" w:left="1701" w:header="708" w:footer="708" w:gutter="0"/>
          <w:pgBorders w:offsetFrom="page">
            <w:top w:val="flowersBlockPrint" w:sz="20" w:space="24" w:color="8DB3E2" w:themeColor="text2" w:themeTint="66"/>
            <w:left w:val="flowersBlockPrint" w:sz="20" w:space="24" w:color="8DB3E2" w:themeColor="text2" w:themeTint="66"/>
            <w:bottom w:val="flowersBlockPrint" w:sz="20" w:space="24" w:color="8DB3E2" w:themeColor="text2" w:themeTint="66"/>
            <w:right w:val="flowersBlockPrint" w:sz="20" w:space="24" w:color="8DB3E2" w:themeColor="text2" w:themeTint="66"/>
          </w:pgBorders>
          <w:cols w:space="708"/>
          <w:docGrid w:linePitch="360"/>
        </w:sectPr>
      </w:pP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CEBED4C" wp14:editId="31FB7B9D">
            <wp:extent cx="2458192" cy="3170712"/>
            <wp:effectExtent l="0" t="0" r="0" b="0"/>
            <wp:docPr id="8" name="Рисунок 8" descr="http://3.bp.blogspot.com/-trZhAnw4JX4/VZf18rIDZPI/AAAAAAAACNs/952SatSbYWg/s200/19-05-13d_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trZhAnw4JX4/VZf18rIDZPI/AAAAAAAACNs/952SatSbYWg/s200/19-05-13d_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77" cy="317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2B" w:rsidRDefault="0084412B" w:rsidP="0084412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84412B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lastRenderedPageBreak/>
        <w:t>П.И.Чайковский</w:t>
      </w:r>
      <w:proofErr w:type="spellEnd"/>
      <w:r w:rsidRPr="0084412B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 xml:space="preserve"> «Детский альбом»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Сборник включает 24 пьесы для исполнения маленьким пианистом. Он посвящен племяннику композитора В.Л. Давыдову. Это первое обращение композитора к детской теме. Позже П.И. Чайковский напишет для детей цикл «Детские песни» и балет «Щелкунчик».</w:t>
      </w:r>
    </w:p>
    <w:p w:rsidR="0084412B" w:rsidRDefault="0084412B" w:rsidP="00844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412B" w:rsidSect="0084412B">
          <w:type w:val="continuous"/>
          <w:pgSz w:w="11906" w:h="16838"/>
          <w:pgMar w:top="1134" w:right="1133" w:bottom="1134" w:left="1701" w:header="708" w:footer="708" w:gutter="0"/>
          <w:pgBorders w:offsetFrom="page">
            <w:top w:val="flowersBlockPrint" w:sz="20" w:space="24" w:color="8DB3E2" w:themeColor="text2" w:themeTint="66"/>
            <w:left w:val="flowersBlockPrint" w:sz="20" w:space="24" w:color="8DB3E2" w:themeColor="text2" w:themeTint="66"/>
            <w:bottom w:val="flowersBlockPrint" w:sz="20" w:space="24" w:color="8DB3E2" w:themeColor="text2" w:themeTint="66"/>
            <w:right w:val="flowersBlockPrint" w:sz="20" w:space="24" w:color="8DB3E2" w:themeColor="text2" w:themeTint="66"/>
          </w:pgBorders>
          <w:cols w:num="2" w:space="708"/>
          <w:docGrid w:linePitch="360"/>
        </w:sectPr>
      </w:pPr>
    </w:p>
    <w:p w:rsidR="0084412B" w:rsidRPr="0084412B" w:rsidRDefault="0084412B" w:rsidP="00844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Все названия пьес говорят о том, что перед нами произведения для детей:</w:t>
      </w:r>
    </w:p>
    <w:p w:rsid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1.«Утренняя молитва»    </w:t>
      </w:r>
      <w:r w:rsidRPr="008441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t>2. «Зимнее утро»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3. «Мама»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4. «Игра в лошадки»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5. «Марш деревянных солдатиков»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6. «Болезнь куклы»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lastRenderedPageBreak/>
        <w:t>7. «Похороны куклы»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8. «Вальс»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9. «Новая кукла»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10. «Мазурка»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11. «Русская песня»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12. «Мужик на гармонике играет»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13. «Камаринская»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14. «Полька»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15. «Итальянская песенка»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16. «Старинная французская песенка»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17. «Немецкая песенка»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18. «Неаполитанская песенка»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19. «Нянина сказка»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20. «Баба Яга»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21. «Сладкая греза»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22. «Песня жаворонка»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23. «Шарманщик поет»</w:t>
      </w:r>
      <w:r w:rsidRPr="0084412B">
        <w:rPr>
          <w:rFonts w:ascii="Comic Sans MS" w:eastAsia="Times New Roman" w:hAnsi="Comic Sans MS" w:cs="Times New Roman"/>
          <w:b/>
          <w:bCs/>
          <w:color w:val="3333CC"/>
          <w:sz w:val="28"/>
          <w:szCs w:val="28"/>
          <w:lang w:eastAsia="ru-RU"/>
        </w:rPr>
        <w:br/>
        <w:t>24. «В церкви»</w:t>
      </w:r>
    </w:p>
    <w:p w:rsid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412B" w:rsidSect="0084412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BlockPrint" w:sz="20" w:space="24" w:color="8DB3E2" w:themeColor="text2" w:themeTint="66"/>
            <w:left w:val="flowersBlockPrint" w:sz="20" w:space="24" w:color="8DB3E2" w:themeColor="text2" w:themeTint="66"/>
            <w:bottom w:val="flowersBlockPrint" w:sz="20" w:space="24" w:color="8DB3E2" w:themeColor="text2" w:themeTint="66"/>
            <w:right w:val="flowersBlockPrint" w:sz="20" w:space="24" w:color="8DB3E2" w:themeColor="text2" w:themeTint="66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F578FF" wp14:editId="112F8C02">
            <wp:extent cx="4524499" cy="3550722"/>
            <wp:effectExtent l="0" t="0" r="0" b="0"/>
            <wp:docPr id="7" name="Рисунок 7" descr="http://3.bp.blogspot.com/-ezWHewYR0hM/VZf2FIg2w3I/AAAAAAAACN0/SWnJDS5Tkm8/s200/0db149128914cc15324eff5ce543b53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ezWHewYR0hM/VZf2FIg2w3I/AAAAAAAACN0/SWnJDS5Tkm8/s200/0db149128914cc15324eff5ce543b53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483" cy="35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1AF8DFA" wp14:editId="66E68397">
            <wp:extent cx="2826327" cy="3467595"/>
            <wp:effectExtent l="0" t="0" r="0" b="0"/>
            <wp:docPr id="6" name="Рисунок 6" descr="http://4.bp.blogspot.com/-kDjUcuBgUOM/VZf2Mzum2nI/AAAAAAAACN8/WZXofeR0OJE/s200/0008-007-Ego-malenkij-plemjannik-Volodja-v-eto-vremja-osvaival-premudrosti-igr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kDjUcuBgUOM/VZf2Mzum2nI/AAAAAAAACN8/WZXofeR0OJE/s200/0008-007-Ego-malenkij-plemjannik-Volodja-v-eto-vremja-osvaival-premudrosti-igry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28" cy="347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2B" w:rsidRDefault="0084412B" w:rsidP="0084412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</w:p>
    <w:p w:rsidR="0084412B" w:rsidRDefault="0084412B" w:rsidP="0084412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</w:p>
    <w:p w:rsidR="0084412B" w:rsidRDefault="0084412B" w:rsidP="0084412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История создания альбома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84412B" w:rsidRPr="0084412B" w:rsidSect="0084412B">
          <w:type w:val="continuous"/>
          <w:pgSz w:w="11906" w:h="16838"/>
          <w:pgMar w:top="1134" w:right="1133" w:bottom="1134" w:left="1701" w:header="708" w:footer="708" w:gutter="0"/>
          <w:pgBorders w:offsetFrom="page">
            <w:top w:val="flowersBlockPrint" w:sz="20" w:space="24" w:color="8DB3E2" w:themeColor="text2" w:themeTint="66"/>
            <w:left w:val="flowersBlockPrint" w:sz="20" w:space="24" w:color="8DB3E2" w:themeColor="text2" w:themeTint="66"/>
            <w:bottom w:val="flowersBlockPrint" w:sz="20" w:space="24" w:color="8DB3E2" w:themeColor="text2" w:themeTint="66"/>
            <w:right w:val="flowersBlockPrint" w:sz="20" w:space="24" w:color="8DB3E2" w:themeColor="text2" w:themeTint="66"/>
          </w:pgBorders>
          <w:cols w:num="2" w:space="708"/>
          <w:docGrid w:linePitch="360"/>
        </w:sect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П.И. Чайковский очень любил детей, он часто общался с детьми своей сестры А.И. Давыдовой, когда гостил у них в Каменке. Его племянник Володя Давыдов был очень музыкальным ребёнком. В одном из писем Чайковский писал: «Альбом этот я посвятил моему племяннику Володе, который страстно любит музыку и обещает быть музыкантом».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lastRenderedPageBreak/>
        <w:t>Сам композитор заботился при издании альбома и о формате сборника, и о картинках, которые должны были сопровождать ноты.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Некоторые пьесы цикла создавались на фольклорном материале. Например, в «Неаполитанской песенке» и в «Итальянской песенке» Чайковский использовал народные итальянские мелодии. Кстати, тема «Неаполитанской песенки» звучит и в третьем действии балета «Лебединое озеро». В пьесе «Шарманщик поёт» также звучит народный (венецианский) мотив. В «Русской песне» композитор обратился к русской народной плясовой песне «Голова ли ты, моя головушка». Пьеса «Камаринская» построена на мелодии известной русской плясовой.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В «Старинной французской песенке» звучит подлинная французская мелодия (в дальнейшем композитор использовал эту мелодию, несколько видоизменив ее, в хоре менестрелей из II действия оперы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«Орлеанская дева»</w:t>
      </w: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). Тирольский мотив использован в «Немецкой песенке». В пьесе «Мужик на гармонике играет» слышны интонации русских </w:t>
      </w:r>
      <w:proofErr w:type="spellStart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однорядовых</w:t>
      </w:r>
      <w:proofErr w:type="spellEnd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 гармоник.</w:t>
      </w:r>
    </w:p>
    <w:p w:rsidR="0084412B" w:rsidRPr="0084412B" w:rsidRDefault="0084412B" w:rsidP="0084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Times New Roman" w:eastAsia="Times New Roman" w:hAnsi="Times New Roman" w:cs="Times New Roman"/>
          <w:b/>
          <w:i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54A8E20" wp14:editId="483B485A">
            <wp:extent cx="5118264" cy="2861953"/>
            <wp:effectExtent l="0" t="0" r="6350" b="0"/>
            <wp:docPr id="5" name="Рисунок 5" descr="http://3.bp.blogspot.com/-sEb7-bAG2Eg/VZf2VjYYTQI/AAAAAAAACOE/Empl14VF0J0/s200/img1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sEb7-bAG2Eg/VZf2VjYYTQI/AAAAAAAACOE/Empl14VF0J0/s200/img1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08" cy="28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2B" w:rsidRDefault="0084412B" w:rsidP="0084412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color w:val="FF0000"/>
          <w:sz w:val="28"/>
          <w:szCs w:val="28"/>
          <w:lang w:eastAsia="ru-RU"/>
        </w:rPr>
      </w:pPr>
    </w:p>
    <w:p w:rsidR="0084412B" w:rsidRPr="0084412B" w:rsidRDefault="0084412B" w:rsidP="008441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FF0000"/>
          <w:sz w:val="28"/>
          <w:szCs w:val="28"/>
          <w:lang w:eastAsia="ru-RU"/>
        </w:rPr>
        <w:t>Сюжетные линии цикла «Детский альбом»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Они явно просматриваются и как бы составляют целый день ребёнка с момента его пробуждения до сна.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Утро.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Пьесы «Утренняя молитва», «Зимнее утро», «Мама».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День. Игры и детские занятия.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Пьесы «Игра в лошадки», «Марш деревянных солдатиков».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Трилогия, посвящённая кукле.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Пьесы «Болезнь куклы», «Похороны куклы», «Новая кукла».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Увлекательные музыкальные путешествия по Италии, Франции, Германии.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Пьесы «Итальянская песенка», «Неаполитанская песенка», «Старинная французская песенка», «Немецкая песенка». Но не забываем и родные напевы («Русская песня», «Камаринская»).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День ребёнка завершается. </w:t>
      </w:r>
      <w:r w:rsidRPr="0084412B">
        <w:rPr>
          <w:rFonts w:ascii="Comic Sans MS" w:eastAsia="Times New Roman" w:hAnsi="Comic Sans MS" w:cs="Times New Roman"/>
          <w:b/>
          <w:i/>
          <w:color w:val="3333CC"/>
          <w:sz w:val="28"/>
          <w:szCs w:val="28"/>
          <w:lang w:eastAsia="ru-RU"/>
        </w:rPr>
        <w:t>Пьесы «Нянина сказка», в которой невозможно без «Бабы Яги». И затем пьеса «Сладкая греза».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В альбоме есть и пейзажные зарисовки (пьеса «Песнь жаворонка»), и бытовые («Шарманщик поёт»), а также танцы «Вальс», «Полька», «Мазурка».</w:t>
      </w:r>
      <w:proofErr w:type="gramEnd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 Цикл завершается пьесой «В церкви», как бы перекликаясь с «Утренней молитвой».</w:t>
      </w:r>
    </w:p>
    <w:p w:rsidR="0084412B" w:rsidRPr="0084412B" w:rsidRDefault="0084412B" w:rsidP="0084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Хотя музыкальный цикл «Детский альбом» адресован детям, его исполнителями нередко становились и взрослые: Я. </w:t>
      </w:r>
      <w:proofErr w:type="spellStart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Флиер</w:t>
      </w:r>
      <w:proofErr w:type="spellEnd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, М. </w:t>
      </w:r>
      <w:proofErr w:type="spellStart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>Плетнёв</w:t>
      </w:r>
      <w:proofErr w:type="spellEnd"/>
      <w:r w:rsidRPr="0084412B">
        <w:rPr>
          <w:rFonts w:ascii="Comic Sans MS" w:eastAsia="Times New Roman" w:hAnsi="Comic Sans MS" w:cs="Times New Roman"/>
          <w:b/>
          <w:bCs/>
          <w:i/>
          <w:color w:val="3333CC"/>
          <w:sz w:val="28"/>
          <w:szCs w:val="28"/>
          <w:lang w:eastAsia="ru-RU"/>
        </w:rPr>
        <w:t xml:space="preserve"> и др.</w:t>
      </w:r>
    </w:p>
    <w:p w:rsidR="003D7D3D" w:rsidRPr="0084412B" w:rsidRDefault="003D7D3D">
      <w:pPr>
        <w:rPr>
          <w:b/>
          <w:i/>
        </w:rPr>
      </w:pPr>
    </w:p>
    <w:sectPr w:rsidR="003D7D3D" w:rsidRPr="0084412B" w:rsidSect="0084412B">
      <w:type w:val="continuous"/>
      <w:pgSz w:w="11906" w:h="16838"/>
      <w:pgMar w:top="1134" w:right="1133" w:bottom="1134" w:left="1701" w:header="708" w:footer="708" w:gutter="0"/>
      <w:pgBorders w:offsetFrom="page">
        <w:top w:val="flowersBlockPrint" w:sz="20" w:space="24" w:color="8DB3E2" w:themeColor="text2" w:themeTint="66"/>
        <w:left w:val="flowersBlockPrint" w:sz="20" w:space="24" w:color="8DB3E2" w:themeColor="text2" w:themeTint="66"/>
        <w:bottom w:val="flowersBlockPrint" w:sz="20" w:space="24" w:color="8DB3E2" w:themeColor="text2" w:themeTint="66"/>
        <w:right w:val="flowersBlockPrint" w:sz="20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91"/>
    <w:rsid w:val="00046373"/>
    <w:rsid w:val="003D7D3D"/>
    <w:rsid w:val="00462E91"/>
    <w:rsid w:val="0084412B"/>
    <w:rsid w:val="008B0EA7"/>
    <w:rsid w:val="00A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ezWHewYR0hM/VZf2FIg2w3I/AAAAAAAACN0/SWnJDS5Tkm8/s1600/0db149128914cc15324eff5ce543b536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sEb7-bAG2Eg/VZf2VjYYTQI/AAAAAAAACOE/Empl14VF0J0/s1600/img16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.bp.blogspot.com/-trZhAnw4JX4/VZf18rIDZPI/AAAAAAAACNs/952SatSbYWg/s1600/19-05-13d_jpg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.bp.blogspot.com/-kDjUcuBgUOM/VZf2Mzum2nI/AAAAAAAACN8/WZXofeR0OJE/s1600/0008-007-Ego-malenkij-plemjannik-Volodja-v-eto-vremja-osvaival-premudrosti-igr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D55D-E515-4795-95CF-F6ED66E4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2017-03-29T14:18:00Z</dcterms:created>
  <dcterms:modified xsi:type="dcterms:W3CDTF">2017-03-29T14:18:00Z</dcterms:modified>
</cp:coreProperties>
</file>